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22" w:rsidRPr="00E22222" w:rsidRDefault="00E22222" w:rsidP="00E22222">
      <w:pPr>
        <w:ind w:firstLine="1620"/>
        <w:jc w:val="both"/>
        <w:rPr>
          <w:rFonts w:ascii="Verdana" w:eastAsia="Calibri" w:hAnsi="Verdana" w:cs="Tahoma"/>
          <w:b/>
          <w:sz w:val="24"/>
          <w:szCs w:val="24"/>
          <w:u w:val="single"/>
        </w:rPr>
      </w:pPr>
      <w:bookmarkStart w:id="0" w:name="_GoBack"/>
      <w:bookmarkEnd w:id="0"/>
      <w:r w:rsidRPr="00E22222">
        <w:rPr>
          <w:rFonts w:ascii="Verdana" w:eastAsia="Calibri" w:hAnsi="Verdana" w:cs="Tahoma"/>
          <w:b/>
          <w:sz w:val="24"/>
          <w:szCs w:val="24"/>
        </w:rPr>
        <w:t xml:space="preserve">       </w:t>
      </w:r>
      <w:r w:rsidRPr="00E22222">
        <w:rPr>
          <w:rFonts w:ascii="Verdana" w:eastAsia="Calibri" w:hAnsi="Verdana" w:cs="Tahoma"/>
          <w:b/>
          <w:sz w:val="24"/>
          <w:szCs w:val="24"/>
          <w:u w:val="single"/>
        </w:rPr>
        <w:t>NOTIFICAÇÃO EXTRAJUDICIAL</w:t>
      </w:r>
    </w:p>
    <w:p w:rsidR="00E22222" w:rsidRPr="00E22222" w:rsidRDefault="00E22222" w:rsidP="00E22222">
      <w:pPr>
        <w:ind w:firstLine="1620"/>
        <w:jc w:val="both"/>
        <w:rPr>
          <w:rFonts w:ascii="Verdana" w:eastAsia="Calibri" w:hAnsi="Verdana" w:cs="Tahoma"/>
          <w:b/>
          <w:sz w:val="24"/>
          <w:szCs w:val="24"/>
        </w:rPr>
      </w:pPr>
    </w:p>
    <w:p w:rsidR="00E22222" w:rsidRPr="00E22222" w:rsidRDefault="00E22222" w:rsidP="00E22222">
      <w:pPr>
        <w:jc w:val="both"/>
        <w:rPr>
          <w:rFonts w:ascii="Arial" w:eastAsia="Calibri" w:hAnsi="Arial" w:cs="Arial"/>
          <w:b/>
          <w:sz w:val="24"/>
          <w:szCs w:val="24"/>
        </w:rPr>
      </w:pPr>
      <w:r w:rsidRPr="00E22222">
        <w:rPr>
          <w:rFonts w:ascii="Verdana" w:eastAsia="Calibri" w:hAnsi="Verdana" w:cs="Tahoma"/>
          <w:b/>
          <w:sz w:val="24"/>
          <w:szCs w:val="24"/>
        </w:rPr>
        <w:t>NOTIFICANTE:</w:t>
      </w:r>
    </w:p>
    <w:p w:rsidR="00E22222" w:rsidRPr="00E22222" w:rsidRDefault="00E22222" w:rsidP="00E22222">
      <w:pPr>
        <w:jc w:val="both"/>
        <w:rPr>
          <w:rFonts w:ascii="Arial" w:eastAsia="Calibri" w:hAnsi="Arial" w:cs="Arial"/>
          <w:b/>
          <w:sz w:val="24"/>
          <w:szCs w:val="24"/>
        </w:rPr>
      </w:pPr>
    </w:p>
    <w:p w:rsidR="00E22222" w:rsidRPr="00E22222" w:rsidRDefault="00E22222" w:rsidP="00E22222">
      <w:pPr>
        <w:jc w:val="both"/>
        <w:rPr>
          <w:rFonts w:ascii="Arial" w:eastAsia="Calibri" w:hAnsi="Arial" w:cs="Arial"/>
          <w:b/>
          <w:sz w:val="24"/>
          <w:szCs w:val="24"/>
        </w:rPr>
      </w:pPr>
    </w:p>
    <w:p w:rsidR="00E22222" w:rsidRPr="00E22222" w:rsidRDefault="00E22222" w:rsidP="00E22222">
      <w:pPr>
        <w:jc w:val="both"/>
        <w:rPr>
          <w:rFonts w:ascii="Arial" w:eastAsia="Calibri" w:hAnsi="Arial" w:cs="Arial"/>
          <w:b/>
          <w:sz w:val="24"/>
          <w:szCs w:val="24"/>
        </w:rPr>
      </w:pPr>
      <w:r w:rsidRPr="00E22222">
        <w:rPr>
          <w:rFonts w:ascii="Arial" w:eastAsia="Calibri" w:hAnsi="Arial" w:cs="Arial"/>
          <w:b/>
        </w:rPr>
        <w:t>O SINDICATO DOS EMPREGADOS NO COMÉRCIO VAREJISTA DE GÊNEROS ALIMENTÍCIOS, MERCADOS, MINIMERCADOS, SUPERMERCADOS E HIPERMERCADOS DE LONDRINA</w:t>
      </w:r>
      <w:r w:rsidRPr="00E22222">
        <w:rPr>
          <w:rFonts w:ascii="Arial" w:eastAsia="Calibri" w:hAnsi="Arial" w:cs="Arial"/>
        </w:rPr>
        <w:t xml:space="preserve">, </w:t>
      </w:r>
      <w:r w:rsidRPr="00E22222">
        <w:rPr>
          <w:rFonts w:ascii="Arial" w:eastAsia="Calibri" w:hAnsi="Arial" w:cs="Arial"/>
          <w:b/>
        </w:rPr>
        <w:t>ARAPONGAS CAMBÉ ARAPONGAS ROLÂNDIA IBIPORÃ E SERTANÓPOLIS – SIEMERC</w:t>
      </w:r>
      <w:r w:rsidRPr="00E22222">
        <w:rPr>
          <w:rFonts w:ascii="Arial" w:eastAsia="Calibri" w:hAnsi="Arial" w:cs="Arial"/>
        </w:rPr>
        <w:t>, com sede na Rua Mato Grosso, nº. 47 – Centro – Londrina/PR, inscrito no CNPJ sob nº 10.429.036/0001-49</w:t>
      </w:r>
      <w:r>
        <w:rPr>
          <w:rFonts w:ascii="Arial" w:eastAsia="Calibri" w:hAnsi="Arial" w:cs="Arial"/>
        </w:rPr>
        <w:t xml:space="preserve"> Código Sindical 000.000.000.26571-3</w:t>
      </w:r>
      <w:r w:rsidRPr="00E22222">
        <w:rPr>
          <w:rFonts w:ascii="Arial" w:eastAsia="Calibri" w:hAnsi="Arial" w:cs="Arial"/>
        </w:rPr>
        <w:t>, por</w:t>
      </w:r>
      <w:r w:rsidRPr="00E22222">
        <w:rPr>
          <w:rFonts w:ascii="Arial" w:eastAsia="Calibri" w:hAnsi="Arial" w:cs="Arial"/>
          <w:sz w:val="24"/>
          <w:szCs w:val="24"/>
          <w:lang w:eastAsia="pt-BR"/>
        </w:rPr>
        <w:t xml:space="preserve"> seu Diretor Presidente, Joel Aparecido Caetano CPF</w:t>
      </w:r>
      <w:r w:rsidR="007C77C7">
        <w:rPr>
          <w:rFonts w:ascii="Arial" w:eastAsia="Calibri" w:hAnsi="Arial" w:cs="Arial"/>
          <w:sz w:val="24"/>
          <w:szCs w:val="24"/>
          <w:lang w:eastAsia="pt-BR"/>
        </w:rPr>
        <w:t xml:space="preserve"> 335.563.189-20</w:t>
      </w:r>
      <w:r w:rsidRPr="00E22222">
        <w:rPr>
          <w:rFonts w:ascii="Arial" w:eastAsia="Calibri" w:hAnsi="Arial" w:cs="Arial"/>
          <w:sz w:val="24"/>
          <w:szCs w:val="24"/>
          <w:lang w:eastAsia="pt-BR"/>
        </w:rPr>
        <w:t xml:space="preserve"> RG </w:t>
      </w:r>
      <w:r w:rsidR="007C77C7">
        <w:rPr>
          <w:rFonts w:ascii="Arial" w:eastAsia="Calibri" w:hAnsi="Arial" w:cs="Arial"/>
          <w:sz w:val="24"/>
          <w:szCs w:val="24"/>
          <w:lang w:eastAsia="pt-BR"/>
        </w:rPr>
        <w:t>1.438.201-1</w:t>
      </w:r>
      <w:r w:rsidRPr="00E22222">
        <w:rPr>
          <w:rFonts w:ascii="Arial" w:eastAsia="Calibri" w:hAnsi="Arial" w:cs="Arial"/>
          <w:sz w:val="24"/>
          <w:szCs w:val="24"/>
          <w:lang w:eastAsia="pt-BR"/>
        </w:rPr>
        <w:t xml:space="preserve"> E</w:t>
      </w:r>
      <w:r w:rsidR="007C77C7" w:rsidRPr="00E22222">
        <w:rPr>
          <w:rFonts w:ascii="Arial" w:eastAsia="Calibri" w:hAnsi="Arial" w:cs="Arial"/>
          <w:sz w:val="24"/>
          <w:szCs w:val="24"/>
          <w:lang w:eastAsia="pt-BR"/>
        </w:rPr>
        <w:t xml:space="preserve"> </w:t>
      </w:r>
      <w:r w:rsidRPr="00E22222">
        <w:rPr>
          <w:rFonts w:ascii="Arial" w:eastAsia="Calibri" w:hAnsi="Arial" w:cs="Arial"/>
          <w:sz w:val="24"/>
          <w:szCs w:val="24"/>
          <w:lang w:eastAsia="pt-BR"/>
        </w:rPr>
        <w:t xml:space="preserve">por </w:t>
      </w:r>
      <w:r w:rsidRPr="00E22222">
        <w:rPr>
          <w:rFonts w:ascii="Arial" w:eastAsia="Calibri" w:hAnsi="Arial" w:cs="Arial"/>
        </w:rPr>
        <w:t>intermédio de</w:t>
      </w:r>
      <w:r w:rsidRPr="00E22222">
        <w:rPr>
          <w:rFonts w:ascii="Arial" w:eastAsia="Calibri" w:hAnsi="Arial" w:cs="Arial"/>
          <w:color w:val="000000"/>
        </w:rPr>
        <w:t xml:space="preserve"> seus </w:t>
      </w:r>
      <w:r w:rsidRPr="00E22222">
        <w:rPr>
          <w:rFonts w:ascii="Arial" w:eastAsia="Calibri" w:hAnsi="Arial" w:cs="Arial"/>
        </w:rPr>
        <w:t xml:space="preserve">procuradores judiciais ao final subscritos, com escritório profissional na </w:t>
      </w:r>
      <w:proofErr w:type="gramStart"/>
      <w:r w:rsidRPr="00E22222">
        <w:rPr>
          <w:rFonts w:ascii="Arial" w:eastAsia="Calibri" w:hAnsi="Arial" w:cs="Arial"/>
        </w:rPr>
        <w:t>Rua</w:t>
      </w:r>
      <w:proofErr w:type="gramEnd"/>
      <w:r w:rsidRPr="00E22222">
        <w:rPr>
          <w:rFonts w:ascii="Arial" w:eastAsia="Calibri" w:hAnsi="Arial" w:cs="Arial"/>
        </w:rPr>
        <w:t xml:space="preserve"> Agostinho Leão Junior, 320- CEP 80030-110, Curitiba-Paraná, </w:t>
      </w:r>
      <w:hyperlink r:id="rId7" w:history="1">
        <w:r w:rsidRPr="00E22222">
          <w:rPr>
            <w:rFonts w:ascii="Arial" w:eastAsia="Calibri" w:hAnsi="Arial" w:cs="Arial"/>
            <w:color w:val="0070C0"/>
            <w:sz w:val="24"/>
            <w:szCs w:val="24"/>
            <w:lang w:eastAsia="pt-BR"/>
          </w:rPr>
          <w:t>feliciano@feliciano-moreira.adv.br</w:t>
        </w:r>
      </w:hyperlink>
      <w:proofErr w:type="gramStart"/>
      <w:r w:rsidRPr="00E22222">
        <w:rPr>
          <w:rFonts w:ascii="Arial" w:eastAsia="Calibri" w:hAnsi="Arial" w:cs="Arial"/>
          <w:color w:val="0070C0"/>
          <w:sz w:val="24"/>
          <w:szCs w:val="24"/>
          <w:lang w:eastAsia="pt-BR"/>
        </w:rPr>
        <w:t>,</w:t>
      </w:r>
      <w:proofErr w:type="gramEnd"/>
      <w:r w:rsidRPr="00E22222">
        <w:rPr>
          <w:rFonts w:ascii="Arial" w:eastAsia="Calibri" w:hAnsi="Arial" w:cs="Arial"/>
        </w:rPr>
        <w:t xml:space="preserve">onde normalmente recebem notificações e intimações em geral, comparece respeitosamente perante Vossa Senhoria para NOTIFICAR </w:t>
      </w:r>
    </w:p>
    <w:p w:rsidR="00E22222" w:rsidRPr="00E22222" w:rsidRDefault="00E22222" w:rsidP="00E22222">
      <w:pPr>
        <w:jc w:val="both"/>
        <w:rPr>
          <w:rFonts w:ascii="Arial" w:eastAsia="Calibri" w:hAnsi="Arial" w:cs="Arial"/>
          <w:color w:val="0070C0"/>
          <w:sz w:val="24"/>
          <w:szCs w:val="24"/>
          <w:lang w:eastAsia="pt-BR"/>
        </w:rPr>
      </w:pPr>
    </w:p>
    <w:p w:rsidR="00E22222" w:rsidRPr="00E22222" w:rsidRDefault="00E22222" w:rsidP="00E22222">
      <w:pPr>
        <w:spacing w:line="360" w:lineRule="auto"/>
        <w:jc w:val="center"/>
        <w:rPr>
          <w:rFonts w:ascii="Verdana" w:eastAsia="Calibri" w:hAnsi="Verdana" w:cs="Tahoma"/>
          <w:b/>
          <w:sz w:val="24"/>
          <w:szCs w:val="24"/>
        </w:rPr>
      </w:pPr>
    </w:p>
    <w:p w:rsidR="00E22222" w:rsidRPr="00E22222" w:rsidRDefault="00E22222" w:rsidP="00E22222">
      <w:pPr>
        <w:spacing w:line="360" w:lineRule="auto"/>
        <w:rPr>
          <w:rFonts w:ascii="Verdana" w:eastAsia="Calibri" w:hAnsi="Verdana" w:cs="Tahoma"/>
          <w:b/>
          <w:sz w:val="24"/>
          <w:szCs w:val="24"/>
        </w:rPr>
      </w:pPr>
      <w:r w:rsidRPr="00E22222">
        <w:rPr>
          <w:rFonts w:ascii="Verdana" w:eastAsia="Calibri" w:hAnsi="Verdana" w:cs="Tahoma"/>
          <w:b/>
          <w:sz w:val="24"/>
          <w:szCs w:val="24"/>
        </w:rPr>
        <w:t>NOTIFICADO</w:t>
      </w:r>
    </w:p>
    <w:p w:rsidR="00E22222" w:rsidRPr="00E22222" w:rsidRDefault="00E22222" w:rsidP="00E22222">
      <w:pPr>
        <w:spacing w:line="360" w:lineRule="auto"/>
        <w:jc w:val="center"/>
        <w:rPr>
          <w:rFonts w:ascii="Verdana" w:eastAsia="Calibri" w:hAnsi="Verdana" w:cs="Tahoma"/>
          <w:b/>
          <w:sz w:val="24"/>
          <w:szCs w:val="24"/>
        </w:rPr>
      </w:pPr>
    </w:p>
    <w:p w:rsidR="00E22222" w:rsidRPr="00E22222" w:rsidRDefault="00E22222" w:rsidP="00E22222">
      <w:pPr>
        <w:spacing w:line="360" w:lineRule="auto"/>
        <w:rPr>
          <w:rFonts w:ascii="Verdana" w:eastAsia="Calibri" w:hAnsi="Verdana" w:cs="Tahoma"/>
          <w:b/>
          <w:sz w:val="24"/>
          <w:szCs w:val="24"/>
        </w:rPr>
      </w:pPr>
    </w:p>
    <w:p w:rsidR="00E22222" w:rsidRPr="00E22222" w:rsidRDefault="00E22222" w:rsidP="00E22222">
      <w:pPr>
        <w:spacing w:line="360" w:lineRule="auto"/>
        <w:rPr>
          <w:rFonts w:ascii="Verdana" w:eastAsia="Calibri" w:hAnsi="Verdana" w:cs="Tahoma"/>
          <w:b/>
          <w:sz w:val="28"/>
          <w:szCs w:val="28"/>
          <w:u w:val="single"/>
        </w:rPr>
      </w:pPr>
      <w:r w:rsidRPr="00E22222">
        <w:rPr>
          <w:rFonts w:ascii="Verdana" w:eastAsia="Calibri" w:hAnsi="Verdana" w:cs="Tahoma"/>
          <w:b/>
          <w:sz w:val="28"/>
          <w:szCs w:val="28"/>
        </w:rPr>
        <w:t>DA NOTIFICAÇÃO</w:t>
      </w:r>
      <w:proofErr w:type="gramStart"/>
      <w:r w:rsidRPr="00E22222">
        <w:rPr>
          <w:rFonts w:ascii="Verdana" w:eastAsia="Calibri" w:hAnsi="Verdana" w:cs="Tahoma"/>
          <w:b/>
          <w:sz w:val="28"/>
          <w:szCs w:val="28"/>
        </w:rPr>
        <w:t xml:space="preserve">   </w:t>
      </w:r>
    </w:p>
    <w:p w:rsidR="00E22222" w:rsidRPr="00E22222" w:rsidRDefault="00E22222" w:rsidP="00E22222">
      <w:pPr>
        <w:jc w:val="both"/>
        <w:rPr>
          <w:rFonts w:ascii="Arial" w:eastAsia="Calibri" w:hAnsi="Arial" w:cs="Arial"/>
          <w:b/>
          <w:sz w:val="24"/>
          <w:szCs w:val="24"/>
        </w:rPr>
      </w:pPr>
      <w:proofErr w:type="gramEnd"/>
    </w:p>
    <w:p w:rsidR="00E22222" w:rsidRPr="00E22222" w:rsidRDefault="00E22222" w:rsidP="00E22222">
      <w:pPr>
        <w:spacing w:line="360" w:lineRule="auto"/>
        <w:jc w:val="both"/>
        <w:rPr>
          <w:rFonts w:ascii="Verdana" w:eastAsia="Calibri" w:hAnsi="Verdana" w:cs="Tahoma"/>
          <w:sz w:val="24"/>
          <w:szCs w:val="24"/>
        </w:rPr>
      </w:pPr>
      <w:r w:rsidRPr="00E22222">
        <w:rPr>
          <w:rFonts w:ascii="Arial" w:eastAsia="Calibri" w:hAnsi="Arial" w:cs="Arial"/>
          <w:b/>
        </w:rPr>
        <w:t>O SINDICATO DOS EMPREGADOS NO COMÉRCIO VAREJISTA DE GÊNEROS ALIMENTÍCIOS, MERCADOS, MINIMERCADOS, SUPERMERCADOS E HIPERMERCADOS DE LONDRINA</w:t>
      </w:r>
      <w:r w:rsidRPr="00E22222">
        <w:rPr>
          <w:rFonts w:ascii="Arial" w:eastAsia="Calibri" w:hAnsi="Arial" w:cs="Arial"/>
        </w:rPr>
        <w:t xml:space="preserve">, </w:t>
      </w:r>
      <w:r w:rsidRPr="00E22222">
        <w:rPr>
          <w:rFonts w:ascii="Arial" w:eastAsia="Calibri" w:hAnsi="Arial" w:cs="Arial"/>
          <w:b/>
        </w:rPr>
        <w:t>ARAPONGAS CAMBÉ ARAPONGAS ROLÂNDIA IBIPORÃ E SERTANÓPOLIS – SIEMERC</w:t>
      </w:r>
      <w:r w:rsidRPr="00E22222">
        <w:rPr>
          <w:rFonts w:ascii="Arial" w:eastAsia="Calibri" w:hAnsi="Arial" w:cs="Arial"/>
        </w:rPr>
        <w:t xml:space="preserve">, </w:t>
      </w:r>
      <w:r w:rsidRPr="00E22222">
        <w:rPr>
          <w:rFonts w:ascii="Verdana" w:eastAsia="Calibri" w:hAnsi="Verdana" w:cs="Tahoma"/>
          <w:sz w:val="24"/>
          <w:szCs w:val="24"/>
        </w:rPr>
        <w:t xml:space="preserve">vem com o devido respeito NOTIFICAR essa empresa, para que no prazo de 10 </w:t>
      </w:r>
      <w:proofErr w:type="gramStart"/>
      <w:r w:rsidRPr="00E22222">
        <w:rPr>
          <w:rFonts w:ascii="Verdana" w:eastAsia="Calibri" w:hAnsi="Verdana" w:cs="Tahoma"/>
          <w:sz w:val="24"/>
          <w:szCs w:val="24"/>
        </w:rPr>
        <w:t xml:space="preserve">( </w:t>
      </w:r>
      <w:proofErr w:type="gramEnd"/>
      <w:r w:rsidRPr="00E22222">
        <w:rPr>
          <w:rFonts w:ascii="Verdana" w:eastAsia="Calibri" w:hAnsi="Verdana" w:cs="Tahoma"/>
          <w:sz w:val="24"/>
          <w:szCs w:val="24"/>
        </w:rPr>
        <w:t xml:space="preserve">dez)  dias a partir do recebimento desta </w:t>
      </w:r>
      <w:r w:rsidRPr="00E22222">
        <w:rPr>
          <w:rFonts w:ascii="Verdana" w:eastAsia="Calibri" w:hAnsi="Verdana" w:cs="Tahoma"/>
          <w:sz w:val="24"/>
          <w:szCs w:val="24"/>
        </w:rPr>
        <w:lastRenderedPageBreak/>
        <w:t>notificação, que comprovem documentalmente se estão  cumprindo,  e como cumprem  o disposto nos artigo 389 § 1º e 2§, artigo 396  e 400  da CLT, e artigo 7º inciso XXV da Constituição Federal que assim dispõe</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line="225" w:lineRule="atLeast"/>
        <w:jc w:val="both"/>
        <w:rPr>
          <w:rFonts w:ascii="Helvetica" w:eastAsia="Times New Roman" w:hAnsi="Helvetica" w:cs="Times New Roman"/>
          <w:color w:val="404040"/>
          <w:sz w:val="24"/>
          <w:szCs w:val="24"/>
          <w:lang w:eastAsia="pt-BR"/>
        </w:rPr>
      </w:pPr>
      <w:r w:rsidRPr="00E22222">
        <w:rPr>
          <w:rFonts w:ascii="Helvetica" w:eastAsia="Times New Roman" w:hAnsi="Helvetica" w:cs="Times New Roman"/>
          <w:b/>
          <w:bCs/>
          <w:color w:val="404040"/>
          <w:sz w:val="24"/>
          <w:szCs w:val="24"/>
          <w:lang w:eastAsia="pt-BR"/>
        </w:rPr>
        <w:t xml:space="preserve">Art. 389 </w:t>
      </w:r>
      <w:r w:rsidRPr="00E22222">
        <w:rPr>
          <w:rFonts w:ascii="Helvetica" w:eastAsia="Times New Roman" w:hAnsi="Helvetica" w:cs="Times New Roman"/>
          <w:color w:val="404040"/>
          <w:sz w:val="24"/>
          <w:szCs w:val="24"/>
          <w:lang w:eastAsia="pt-BR"/>
        </w:rPr>
        <w:t xml:space="preserve">- Toda empresa é obrigada: </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line="225" w:lineRule="atLeast"/>
        <w:jc w:val="both"/>
        <w:rPr>
          <w:rFonts w:ascii="Helvetica" w:eastAsia="Times New Roman" w:hAnsi="Helvetica" w:cs="Times New Roman"/>
          <w:color w:val="404040"/>
          <w:sz w:val="24"/>
          <w:szCs w:val="24"/>
          <w:lang w:eastAsia="pt-BR"/>
        </w:rPr>
      </w:pPr>
      <w:r w:rsidRPr="00E22222">
        <w:rPr>
          <w:rFonts w:ascii="Helvetica" w:eastAsia="Times New Roman" w:hAnsi="Helvetica" w:cs="Times New Roman"/>
          <w:b/>
          <w:bCs/>
          <w:color w:val="404040"/>
          <w:sz w:val="24"/>
          <w:szCs w:val="24"/>
          <w:lang w:eastAsia="pt-BR"/>
        </w:rPr>
        <w:t>§ 1º</w:t>
      </w:r>
      <w:r w:rsidRPr="00E22222">
        <w:rPr>
          <w:rFonts w:ascii="Helvetica" w:eastAsia="Times New Roman" w:hAnsi="Helvetica" w:cs="Times New Roman"/>
          <w:color w:val="404040"/>
          <w:sz w:val="24"/>
          <w:szCs w:val="24"/>
          <w:lang w:eastAsia="pt-BR"/>
        </w:rPr>
        <w:t xml:space="preserve"> - Os estabelecimentos em que trabalharem pelo menos 30 (trinta) mulheres com mais de 16 (dezesseis) anos de idade terão local apropriado onde seja permitido às empregadas guardar </w:t>
      </w:r>
      <w:proofErr w:type="gramStart"/>
      <w:r w:rsidRPr="00E22222">
        <w:rPr>
          <w:rFonts w:ascii="Helvetica" w:eastAsia="Times New Roman" w:hAnsi="Helvetica" w:cs="Times New Roman"/>
          <w:color w:val="404040"/>
          <w:sz w:val="24"/>
          <w:szCs w:val="24"/>
          <w:lang w:eastAsia="pt-BR"/>
        </w:rPr>
        <w:t>sob vigilância</w:t>
      </w:r>
      <w:proofErr w:type="gramEnd"/>
      <w:r w:rsidRPr="00E22222">
        <w:rPr>
          <w:rFonts w:ascii="Helvetica" w:eastAsia="Times New Roman" w:hAnsi="Helvetica" w:cs="Times New Roman"/>
          <w:color w:val="404040"/>
          <w:sz w:val="24"/>
          <w:szCs w:val="24"/>
          <w:lang w:eastAsia="pt-BR"/>
        </w:rPr>
        <w:t xml:space="preserve"> e assistência os seus filhos no período da amamentação.</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line="225" w:lineRule="atLeast"/>
        <w:jc w:val="both"/>
        <w:rPr>
          <w:rFonts w:ascii="Helvetica" w:eastAsia="Times New Roman" w:hAnsi="Helvetica" w:cs="Times New Roman"/>
          <w:color w:val="404040"/>
          <w:sz w:val="24"/>
          <w:szCs w:val="24"/>
          <w:lang w:eastAsia="pt-BR"/>
        </w:rPr>
      </w:pPr>
      <w:r w:rsidRPr="00E22222">
        <w:rPr>
          <w:rFonts w:ascii="Helvetica" w:eastAsia="Times New Roman" w:hAnsi="Helvetica" w:cs="Times New Roman"/>
          <w:b/>
          <w:bCs/>
          <w:color w:val="404040"/>
          <w:sz w:val="24"/>
          <w:szCs w:val="24"/>
          <w:lang w:eastAsia="pt-BR"/>
        </w:rPr>
        <w:t xml:space="preserve">Art. 396 </w:t>
      </w:r>
      <w:r w:rsidRPr="00E22222">
        <w:rPr>
          <w:rFonts w:ascii="Helvetica" w:eastAsia="Times New Roman" w:hAnsi="Helvetica" w:cs="Times New Roman"/>
          <w:color w:val="404040"/>
          <w:sz w:val="24"/>
          <w:szCs w:val="24"/>
          <w:lang w:eastAsia="pt-BR"/>
        </w:rPr>
        <w:t xml:space="preserve">- Para amamentar o próprio filho, até que este complete </w:t>
      </w:r>
      <w:proofErr w:type="gramStart"/>
      <w:r w:rsidRPr="00E22222">
        <w:rPr>
          <w:rFonts w:ascii="Helvetica" w:eastAsia="Times New Roman" w:hAnsi="Helvetica" w:cs="Times New Roman"/>
          <w:color w:val="404040"/>
          <w:sz w:val="24"/>
          <w:szCs w:val="24"/>
          <w:lang w:eastAsia="pt-BR"/>
        </w:rPr>
        <w:t>6</w:t>
      </w:r>
      <w:proofErr w:type="gramEnd"/>
      <w:r w:rsidRPr="00E22222">
        <w:rPr>
          <w:rFonts w:ascii="Helvetica" w:eastAsia="Times New Roman" w:hAnsi="Helvetica" w:cs="Times New Roman"/>
          <w:color w:val="404040"/>
          <w:sz w:val="24"/>
          <w:szCs w:val="24"/>
          <w:lang w:eastAsia="pt-BR"/>
        </w:rPr>
        <w:t xml:space="preserve"> (seis) meses de idade, a mulher terá direito, durante a jornada de trabalho, a 2 (dois) descansos especiais, de meia hora cada um.</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line="225" w:lineRule="atLeast"/>
        <w:jc w:val="both"/>
        <w:rPr>
          <w:rFonts w:ascii="Helvetica" w:eastAsia="Times New Roman" w:hAnsi="Helvetica" w:cs="Times New Roman"/>
          <w:color w:val="404040"/>
          <w:sz w:val="24"/>
          <w:szCs w:val="24"/>
          <w:lang w:eastAsia="pt-BR"/>
        </w:rPr>
      </w:pPr>
      <w:r w:rsidRPr="00E22222">
        <w:rPr>
          <w:rFonts w:ascii="Helvetica" w:eastAsia="Times New Roman" w:hAnsi="Helvetica" w:cs="Times New Roman"/>
          <w:b/>
          <w:bCs/>
          <w:color w:val="404040"/>
          <w:sz w:val="24"/>
          <w:szCs w:val="24"/>
          <w:lang w:eastAsia="pt-BR"/>
        </w:rPr>
        <w:t>Parágrafo único</w:t>
      </w:r>
      <w:r w:rsidRPr="00E22222">
        <w:rPr>
          <w:rFonts w:ascii="Helvetica" w:eastAsia="Times New Roman" w:hAnsi="Helvetica" w:cs="Times New Roman"/>
          <w:color w:val="404040"/>
          <w:sz w:val="24"/>
          <w:szCs w:val="24"/>
          <w:lang w:eastAsia="pt-BR"/>
        </w:rPr>
        <w:t xml:space="preserve"> - Quando o exigir a saúde do filho, o período de </w:t>
      </w:r>
      <w:proofErr w:type="gramStart"/>
      <w:r w:rsidRPr="00E22222">
        <w:rPr>
          <w:rFonts w:ascii="Helvetica" w:eastAsia="Times New Roman" w:hAnsi="Helvetica" w:cs="Times New Roman"/>
          <w:color w:val="404040"/>
          <w:sz w:val="24"/>
          <w:szCs w:val="24"/>
          <w:lang w:eastAsia="pt-BR"/>
        </w:rPr>
        <w:t>6</w:t>
      </w:r>
      <w:proofErr w:type="gramEnd"/>
      <w:r w:rsidRPr="00E22222">
        <w:rPr>
          <w:rFonts w:ascii="Helvetica" w:eastAsia="Times New Roman" w:hAnsi="Helvetica" w:cs="Times New Roman"/>
          <w:color w:val="404040"/>
          <w:sz w:val="24"/>
          <w:szCs w:val="24"/>
          <w:lang w:eastAsia="pt-BR"/>
        </w:rPr>
        <w:t xml:space="preserve"> (seis) meses poderá ser dilatado, a critério da autoridade competente.</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Verdana" w:eastAsia="Calibri" w:hAnsi="Verdana" w:cs="Tahoma"/>
          <w:sz w:val="24"/>
          <w:szCs w:val="24"/>
        </w:rPr>
      </w:pPr>
      <w:r w:rsidRPr="00E22222">
        <w:rPr>
          <w:rFonts w:ascii="Helvetica" w:eastAsia="Calibri" w:hAnsi="Helvetica" w:cs="Times New Roman"/>
          <w:b/>
          <w:bCs/>
          <w:color w:val="404040"/>
          <w:sz w:val="24"/>
          <w:szCs w:val="24"/>
        </w:rPr>
        <w:t xml:space="preserve">Art. 400 </w:t>
      </w:r>
      <w:r w:rsidRPr="00E22222">
        <w:rPr>
          <w:rFonts w:ascii="Helvetica" w:eastAsia="Calibri" w:hAnsi="Helvetica" w:cs="Times New Roman"/>
          <w:color w:val="404040"/>
          <w:sz w:val="24"/>
          <w:szCs w:val="24"/>
        </w:rPr>
        <w:t xml:space="preserve">- Os locais destinados à guarda dos filhos das operárias durante o período da amamentação deverão possuir, no mínimo, um berçário, uma saleta de amamentação, uma cozinha dietética e uma instalação </w:t>
      </w:r>
      <w:proofErr w:type="gramStart"/>
      <w:r w:rsidRPr="00E22222">
        <w:rPr>
          <w:rFonts w:ascii="Helvetica" w:eastAsia="Calibri" w:hAnsi="Helvetica" w:cs="Times New Roman"/>
          <w:color w:val="404040"/>
          <w:sz w:val="24"/>
          <w:szCs w:val="24"/>
        </w:rPr>
        <w:t>sanitária</w:t>
      </w:r>
      <w:proofErr w:type="gramEnd"/>
    </w:p>
    <w:p w:rsidR="00E22222" w:rsidRPr="00E22222" w:rsidRDefault="00E22222" w:rsidP="00E22222">
      <w:pPr>
        <w:spacing w:line="360" w:lineRule="auto"/>
        <w:jc w:val="both"/>
        <w:rPr>
          <w:rFonts w:ascii="Verdana" w:eastAsia="Calibri" w:hAnsi="Verdana" w:cs="Tahoma"/>
          <w:sz w:val="24"/>
          <w:szCs w:val="24"/>
        </w:rPr>
      </w:pPr>
      <w:r w:rsidRPr="00E22222">
        <w:rPr>
          <w:rFonts w:ascii="Verdana" w:eastAsia="Calibri" w:hAnsi="Verdana" w:cs="Tahoma"/>
          <w:sz w:val="24"/>
          <w:szCs w:val="24"/>
        </w:rPr>
        <w:t xml:space="preserve">Ressalte- se que este dispositivos </w:t>
      </w:r>
      <w:proofErr w:type="gramStart"/>
      <w:r w:rsidRPr="00E22222">
        <w:rPr>
          <w:rFonts w:ascii="Verdana" w:eastAsia="Calibri" w:hAnsi="Verdana" w:cs="Tahoma"/>
          <w:sz w:val="24"/>
          <w:szCs w:val="24"/>
        </w:rPr>
        <w:t>foram</w:t>
      </w:r>
      <w:proofErr w:type="gramEnd"/>
      <w:r w:rsidRPr="00E22222">
        <w:rPr>
          <w:rFonts w:ascii="Verdana" w:eastAsia="Calibri" w:hAnsi="Verdana" w:cs="Tahoma"/>
          <w:sz w:val="24"/>
          <w:szCs w:val="24"/>
        </w:rPr>
        <w:t xml:space="preserve"> revogado tacitamente pela Constituição Federal, e como é sabido o  nosso ordenamento jurídico é cristalino,   prevalece a lei maior. </w:t>
      </w:r>
    </w:p>
    <w:p w:rsidR="00E22222" w:rsidRPr="00E22222" w:rsidRDefault="00E22222" w:rsidP="00E22222">
      <w:pPr>
        <w:spacing w:line="360" w:lineRule="auto"/>
        <w:jc w:val="both"/>
        <w:rPr>
          <w:rFonts w:ascii="Verdana" w:eastAsia="Calibri" w:hAnsi="Verdana" w:cs="Tahoma"/>
          <w:sz w:val="24"/>
          <w:szCs w:val="24"/>
        </w:rPr>
      </w:pPr>
      <w:r w:rsidRPr="00E22222">
        <w:rPr>
          <w:rFonts w:ascii="Verdana" w:eastAsia="Calibri" w:hAnsi="Verdana" w:cs="Tahoma"/>
          <w:sz w:val="24"/>
          <w:szCs w:val="24"/>
        </w:rPr>
        <w:t xml:space="preserve">Há que se </w:t>
      </w:r>
      <w:proofErr w:type="gramStart"/>
      <w:r w:rsidRPr="00E22222">
        <w:rPr>
          <w:rFonts w:ascii="Verdana" w:eastAsia="Calibri" w:hAnsi="Verdana" w:cs="Tahoma"/>
          <w:sz w:val="24"/>
          <w:szCs w:val="24"/>
        </w:rPr>
        <w:t>lembrar</w:t>
      </w:r>
      <w:proofErr w:type="gramEnd"/>
      <w:r w:rsidRPr="00E22222">
        <w:rPr>
          <w:rFonts w:ascii="Verdana" w:eastAsia="Calibri" w:hAnsi="Verdana" w:cs="Tahoma"/>
          <w:sz w:val="24"/>
          <w:szCs w:val="24"/>
        </w:rPr>
        <w:t xml:space="preserve"> que  este direito era somente para as mulheres. Contudo com o advento da Constituição Cidadã, este direito foi estendido aos homens e mulheres indistintamente.</w:t>
      </w:r>
    </w:p>
    <w:p w:rsidR="00E22222" w:rsidRPr="00E22222" w:rsidRDefault="00E22222" w:rsidP="00E22222">
      <w:pPr>
        <w:spacing w:before="240" w:line="360" w:lineRule="auto"/>
        <w:jc w:val="both"/>
        <w:rPr>
          <w:rFonts w:ascii="Verdana" w:eastAsia="Calibri" w:hAnsi="Verdana" w:cs="Tahoma"/>
          <w:sz w:val="24"/>
          <w:szCs w:val="24"/>
        </w:rPr>
      </w:pPr>
      <w:r w:rsidRPr="00E22222">
        <w:rPr>
          <w:rFonts w:ascii="Verdana" w:eastAsia="Calibri" w:hAnsi="Verdana" w:cs="Tahoma"/>
          <w:sz w:val="24"/>
          <w:szCs w:val="24"/>
        </w:rPr>
        <w:t xml:space="preserve">Frisa-se que este é um direito do trabalhador, bem como a assistência aos filhos é de obrigação do empregador, que pode ser cumprido por meio de criação de locais apropriados para que as crianças até </w:t>
      </w:r>
      <w:proofErr w:type="gramStart"/>
      <w:r w:rsidRPr="00E22222">
        <w:rPr>
          <w:rFonts w:ascii="Verdana" w:eastAsia="Calibri" w:hAnsi="Verdana" w:cs="Tahoma"/>
          <w:sz w:val="24"/>
          <w:szCs w:val="24"/>
        </w:rPr>
        <w:t>5</w:t>
      </w:r>
      <w:proofErr w:type="gramEnd"/>
      <w:r w:rsidRPr="00E22222">
        <w:rPr>
          <w:rFonts w:ascii="Verdana" w:eastAsia="Calibri" w:hAnsi="Verdana" w:cs="Tahoma"/>
          <w:sz w:val="24"/>
          <w:szCs w:val="24"/>
        </w:rPr>
        <w:t xml:space="preserve"> ( cinco) ano sejam mantidos durante o labor dos empregados, ou por meio de um valor em </w:t>
      </w:r>
      <w:r w:rsidRPr="00E22222">
        <w:rPr>
          <w:rFonts w:ascii="Verdana" w:eastAsia="Calibri" w:hAnsi="Verdana" w:cs="Tahoma"/>
          <w:sz w:val="24"/>
          <w:szCs w:val="24"/>
        </w:rPr>
        <w:lastRenderedPageBreak/>
        <w:t>pecúnia/dinheiro, donde o empregador cumpra com a obrigação constitucional.</w:t>
      </w:r>
    </w:p>
    <w:p w:rsidR="00E22222" w:rsidRPr="00E22222" w:rsidRDefault="00E22222" w:rsidP="00E22222">
      <w:pPr>
        <w:spacing w:before="240" w:line="360" w:lineRule="auto"/>
        <w:jc w:val="both"/>
        <w:rPr>
          <w:rFonts w:ascii="Verdana" w:eastAsia="Calibri" w:hAnsi="Verdana" w:cs="Tahoma"/>
          <w:sz w:val="24"/>
          <w:szCs w:val="24"/>
        </w:rPr>
      </w:pPr>
    </w:p>
    <w:p w:rsidR="00E22222" w:rsidRPr="00E22222" w:rsidRDefault="00E22222" w:rsidP="00E22222">
      <w:pPr>
        <w:spacing w:line="360" w:lineRule="auto"/>
        <w:jc w:val="both"/>
        <w:rPr>
          <w:rFonts w:ascii="Verdana" w:eastAsia="Calibri" w:hAnsi="Verdana" w:cs="Tahoma"/>
          <w:sz w:val="24"/>
          <w:szCs w:val="24"/>
        </w:rPr>
      </w:pPr>
      <w:r w:rsidRPr="00E22222">
        <w:rPr>
          <w:rFonts w:ascii="Verdana" w:eastAsia="Calibri" w:hAnsi="Verdana" w:cs="Tahoma"/>
          <w:sz w:val="24"/>
          <w:szCs w:val="24"/>
        </w:rPr>
        <w:t>Vale lembrar que a Constituição Federal preconiza que o auxilio a creche é direitos dos trabalhadores, por se tratar de direito da criança, contudo na realidade beneficia os trabalhadores</w:t>
      </w:r>
      <w:proofErr w:type="gramStart"/>
      <w:r w:rsidRPr="00E22222">
        <w:rPr>
          <w:rFonts w:ascii="Verdana" w:eastAsia="Calibri" w:hAnsi="Verdana" w:cs="Tahoma"/>
          <w:sz w:val="24"/>
          <w:szCs w:val="24"/>
        </w:rPr>
        <w:t xml:space="preserve">  </w:t>
      </w:r>
      <w:proofErr w:type="gramEnd"/>
      <w:r w:rsidRPr="00E22222">
        <w:rPr>
          <w:rFonts w:ascii="Verdana" w:eastAsia="Calibri" w:hAnsi="Verdana" w:cs="Tahoma"/>
          <w:sz w:val="24"/>
          <w:szCs w:val="24"/>
        </w:rPr>
        <w:t xml:space="preserve">que tem filhos menor de cinco anos. </w:t>
      </w:r>
    </w:p>
    <w:p w:rsidR="00E22222" w:rsidRPr="00E22222" w:rsidRDefault="00E22222" w:rsidP="00E22222">
      <w:pPr>
        <w:spacing w:line="360" w:lineRule="auto"/>
        <w:jc w:val="both"/>
        <w:rPr>
          <w:rFonts w:ascii="Verdana" w:eastAsia="Calibri" w:hAnsi="Verdana" w:cs="Tahoma"/>
          <w:sz w:val="24"/>
          <w:szCs w:val="24"/>
        </w:rPr>
      </w:pPr>
      <w:r w:rsidRPr="00E22222">
        <w:rPr>
          <w:rFonts w:ascii="Verdana" w:eastAsia="Calibri" w:hAnsi="Verdana" w:cs="Tahoma"/>
          <w:sz w:val="24"/>
          <w:szCs w:val="24"/>
        </w:rPr>
        <w:t>O artigo 7º Inciso XXV,</w:t>
      </w:r>
      <w:proofErr w:type="gramStart"/>
      <w:r w:rsidRPr="00E22222">
        <w:rPr>
          <w:rFonts w:ascii="Verdana" w:eastAsia="Calibri" w:hAnsi="Verdana" w:cs="Tahoma"/>
          <w:sz w:val="24"/>
          <w:szCs w:val="24"/>
        </w:rPr>
        <w:t xml:space="preserve">  </w:t>
      </w:r>
      <w:proofErr w:type="gramEnd"/>
      <w:r w:rsidRPr="00E22222">
        <w:rPr>
          <w:rFonts w:ascii="Verdana" w:eastAsia="Calibri" w:hAnsi="Verdana" w:cs="Tahoma"/>
          <w:sz w:val="24"/>
          <w:szCs w:val="24"/>
        </w:rPr>
        <w:t xml:space="preserve">determina que os trabalhadores tem direito a receber a assistência a seus filhos e dependentes desde o nascimento até os cinco anos de idade em creches e </w:t>
      </w:r>
      <w:proofErr w:type="spellStart"/>
      <w:r w:rsidRPr="00E22222">
        <w:rPr>
          <w:rFonts w:ascii="Verdana" w:eastAsia="Calibri" w:hAnsi="Verdana" w:cs="Tahoma"/>
          <w:sz w:val="24"/>
          <w:szCs w:val="24"/>
        </w:rPr>
        <w:t>pré</w:t>
      </w:r>
      <w:proofErr w:type="spellEnd"/>
      <w:r w:rsidRPr="00E22222">
        <w:rPr>
          <w:rFonts w:ascii="Verdana" w:eastAsia="Calibri" w:hAnsi="Verdana" w:cs="Tahoma"/>
          <w:sz w:val="24"/>
          <w:szCs w:val="24"/>
        </w:rPr>
        <w:t xml:space="preserve"> escola Vejamos </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Verdana" w:eastAsia="Calibri" w:hAnsi="Verdana" w:cs="Tahoma"/>
          <w:sz w:val="24"/>
          <w:szCs w:val="24"/>
        </w:rPr>
      </w:pPr>
      <w:bookmarkStart w:id="1" w:name="7"/>
      <w:bookmarkEnd w:id="1"/>
      <w:r w:rsidRPr="00E22222">
        <w:rPr>
          <w:rFonts w:ascii="Arial" w:eastAsia="Calibri" w:hAnsi="Arial" w:cs="Arial"/>
          <w:color w:val="000000"/>
          <w:sz w:val="24"/>
          <w:szCs w:val="24"/>
        </w:rPr>
        <w:t>Art. 7º São direitos dos trabalhadores urbanos e rurais, além de outros que visem à melhoria de sua condição social:</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Verdana" w:eastAsia="Calibri" w:hAnsi="Verdana" w:cs="Tahoma"/>
          <w:sz w:val="24"/>
          <w:szCs w:val="24"/>
        </w:rPr>
      </w:pPr>
      <w:r w:rsidRPr="00E22222">
        <w:rPr>
          <w:rFonts w:ascii="Verdana" w:eastAsia="Calibri" w:hAnsi="Verdana" w:cs="Tahoma"/>
          <w:sz w:val="24"/>
          <w:szCs w:val="24"/>
        </w:rPr>
        <w:t xml:space="preserve">XXV – assistência gratuita aos filhos e dependentes desde o nascimento até os </w:t>
      </w:r>
      <w:proofErr w:type="gramStart"/>
      <w:r w:rsidRPr="00E22222">
        <w:rPr>
          <w:rFonts w:ascii="Verdana" w:eastAsia="Calibri" w:hAnsi="Verdana" w:cs="Tahoma"/>
          <w:sz w:val="24"/>
          <w:szCs w:val="24"/>
        </w:rPr>
        <w:t xml:space="preserve">( </w:t>
      </w:r>
      <w:proofErr w:type="gramEnd"/>
      <w:r w:rsidRPr="00E22222">
        <w:rPr>
          <w:rFonts w:ascii="Verdana" w:eastAsia="Calibri" w:hAnsi="Verdana" w:cs="Tahoma"/>
          <w:sz w:val="24"/>
          <w:szCs w:val="24"/>
        </w:rPr>
        <w:t xml:space="preserve">5 cinco) anos de idade em creches e </w:t>
      </w:r>
      <w:proofErr w:type="spellStart"/>
      <w:r w:rsidRPr="00E22222">
        <w:rPr>
          <w:rFonts w:ascii="Verdana" w:eastAsia="Calibri" w:hAnsi="Verdana" w:cs="Tahoma"/>
          <w:sz w:val="24"/>
          <w:szCs w:val="24"/>
        </w:rPr>
        <w:t>pré</w:t>
      </w:r>
      <w:proofErr w:type="spellEnd"/>
      <w:r w:rsidRPr="00E22222">
        <w:rPr>
          <w:rFonts w:ascii="Verdana" w:eastAsia="Calibri" w:hAnsi="Verdana" w:cs="Tahoma"/>
          <w:sz w:val="24"/>
          <w:szCs w:val="24"/>
        </w:rPr>
        <w:t xml:space="preserve"> escolas.</w:t>
      </w:r>
    </w:p>
    <w:p w:rsidR="00E22222" w:rsidRPr="00E22222" w:rsidRDefault="00E22222" w:rsidP="00E22222">
      <w:pPr>
        <w:spacing w:line="360" w:lineRule="auto"/>
        <w:jc w:val="both"/>
        <w:rPr>
          <w:rFonts w:ascii="Verdana" w:eastAsia="Calibri" w:hAnsi="Verdana" w:cs="Tahoma"/>
          <w:b/>
          <w:sz w:val="24"/>
          <w:szCs w:val="24"/>
        </w:rPr>
      </w:pPr>
      <w:r w:rsidRPr="00E22222">
        <w:rPr>
          <w:rFonts w:ascii="Verdana" w:eastAsia="Calibri" w:hAnsi="Verdana" w:cs="Tahoma"/>
          <w:b/>
          <w:sz w:val="24"/>
          <w:szCs w:val="24"/>
        </w:rPr>
        <w:t>O Notificante lembra</w:t>
      </w:r>
      <w:proofErr w:type="gramStart"/>
      <w:r w:rsidRPr="00E22222">
        <w:rPr>
          <w:rFonts w:ascii="Verdana" w:eastAsia="Calibri" w:hAnsi="Verdana" w:cs="Tahoma"/>
          <w:b/>
          <w:sz w:val="24"/>
          <w:szCs w:val="24"/>
        </w:rPr>
        <w:t xml:space="preserve">  </w:t>
      </w:r>
      <w:proofErr w:type="gramEnd"/>
      <w:r w:rsidRPr="00E22222">
        <w:rPr>
          <w:rFonts w:ascii="Verdana" w:eastAsia="Calibri" w:hAnsi="Verdana" w:cs="Tahoma"/>
          <w:b/>
          <w:sz w:val="24"/>
          <w:szCs w:val="24"/>
        </w:rPr>
        <w:t xml:space="preserve">o Notificado que a Constituição Federal prevê o direito a isonomia em seu artigo 5º,observe-se </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line="240" w:lineRule="auto"/>
        <w:jc w:val="both"/>
        <w:rPr>
          <w:rFonts w:ascii="Arial" w:eastAsia="Times New Roman" w:hAnsi="Arial" w:cs="Arial"/>
          <w:color w:val="000000"/>
          <w:sz w:val="24"/>
          <w:szCs w:val="24"/>
          <w:lang w:eastAsia="pt-BR"/>
        </w:rPr>
      </w:pPr>
      <w:bookmarkStart w:id="2" w:name="art5"/>
      <w:bookmarkStart w:id="3" w:name="5"/>
      <w:bookmarkEnd w:id="2"/>
      <w:bookmarkEnd w:id="3"/>
      <w:r w:rsidRPr="00E22222">
        <w:rPr>
          <w:rFonts w:ascii="Arial" w:eastAsia="Times New Roman" w:hAnsi="Arial" w:cs="Arial"/>
          <w:color w:val="000000"/>
          <w:sz w:val="24"/>
          <w:szCs w:val="24"/>
          <w:lang w:eastAsia="pt-BR"/>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E22222" w:rsidRPr="00E22222" w:rsidRDefault="00E22222" w:rsidP="00E22222">
      <w:pPr>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line="240" w:lineRule="auto"/>
        <w:jc w:val="both"/>
        <w:rPr>
          <w:rFonts w:ascii="Arial" w:eastAsia="Times New Roman" w:hAnsi="Arial" w:cs="Arial"/>
          <w:color w:val="000000"/>
          <w:sz w:val="24"/>
          <w:szCs w:val="24"/>
          <w:lang w:eastAsia="pt-BR"/>
        </w:rPr>
      </w:pPr>
      <w:bookmarkStart w:id="4" w:name="5I"/>
      <w:bookmarkEnd w:id="4"/>
      <w:r w:rsidRPr="00E22222">
        <w:rPr>
          <w:rFonts w:ascii="Arial" w:eastAsia="Times New Roman" w:hAnsi="Arial" w:cs="Arial"/>
          <w:color w:val="000000"/>
          <w:sz w:val="24"/>
          <w:szCs w:val="24"/>
          <w:lang w:eastAsia="pt-BR"/>
        </w:rPr>
        <w:t>I - homens e mulheres são iguais em direitos e obrigações, nos termos desta Constituição;</w:t>
      </w:r>
    </w:p>
    <w:p w:rsidR="00E22222" w:rsidRPr="00E22222" w:rsidRDefault="00E22222" w:rsidP="00E22222">
      <w:pPr>
        <w:spacing w:line="360" w:lineRule="auto"/>
        <w:jc w:val="both"/>
        <w:rPr>
          <w:rFonts w:ascii="Verdana" w:eastAsia="Calibri" w:hAnsi="Verdana" w:cs="Tahoma"/>
          <w:b/>
          <w:sz w:val="24"/>
          <w:szCs w:val="24"/>
        </w:rPr>
      </w:pPr>
      <w:r w:rsidRPr="00E22222">
        <w:rPr>
          <w:rFonts w:ascii="Verdana" w:eastAsia="Calibri" w:hAnsi="Verdana" w:cs="Tahoma"/>
          <w:b/>
          <w:sz w:val="24"/>
          <w:szCs w:val="24"/>
        </w:rPr>
        <w:t>Como visto a Constituição Federal veda a discriminação sexual, onde homens e mulheres, que</w:t>
      </w:r>
      <w:r w:rsidR="00021D1C" w:rsidRPr="00E22222">
        <w:rPr>
          <w:rFonts w:ascii="Verdana" w:eastAsia="Calibri" w:hAnsi="Verdana" w:cs="Tahoma"/>
          <w:b/>
          <w:sz w:val="24"/>
          <w:szCs w:val="24"/>
        </w:rPr>
        <w:t xml:space="preserve"> </w:t>
      </w:r>
      <w:r w:rsidRPr="00E22222">
        <w:rPr>
          <w:rFonts w:ascii="Verdana" w:eastAsia="Calibri" w:hAnsi="Verdana" w:cs="Tahoma"/>
          <w:b/>
          <w:sz w:val="24"/>
          <w:szCs w:val="24"/>
        </w:rPr>
        <w:t>são considerados iguais em direitos e obrigações e quaisquer distinções devem ser repudiadas e reprimidas.</w:t>
      </w:r>
    </w:p>
    <w:p w:rsidR="00E22222" w:rsidRPr="00E22222" w:rsidRDefault="00E22222" w:rsidP="00E22222">
      <w:pPr>
        <w:spacing w:line="360" w:lineRule="auto"/>
        <w:jc w:val="both"/>
        <w:rPr>
          <w:rFonts w:ascii="Verdana" w:eastAsia="Calibri" w:hAnsi="Verdana" w:cs="Tahoma"/>
          <w:b/>
          <w:sz w:val="24"/>
          <w:szCs w:val="24"/>
        </w:rPr>
      </w:pPr>
      <w:r w:rsidRPr="00E22222">
        <w:rPr>
          <w:rFonts w:ascii="Verdana" w:eastAsia="Calibri" w:hAnsi="Verdana" w:cs="Tahoma"/>
          <w:b/>
          <w:sz w:val="24"/>
          <w:szCs w:val="24"/>
        </w:rPr>
        <w:lastRenderedPageBreak/>
        <w:t>Desta feita, todos os trabalhadores desta empresa</w:t>
      </w:r>
      <w:proofErr w:type="gramStart"/>
      <w:r w:rsidRPr="00E22222">
        <w:rPr>
          <w:rFonts w:ascii="Verdana" w:eastAsia="Calibri" w:hAnsi="Verdana" w:cs="Tahoma"/>
          <w:b/>
          <w:sz w:val="24"/>
          <w:szCs w:val="24"/>
        </w:rPr>
        <w:t xml:space="preserve">  </w:t>
      </w:r>
      <w:proofErr w:type="gramEnd"/>
      <w:r w:rsidRPr="00E22222">
        <w:rPr>
          <w:rFonts w:ascii="Verdana" w:eastAsia="Calibri" w:hAnsi="Verdana" w:cs="Tahoma"/>
          <w:b/>
          <w:sz w:val="24"/>
          <w:szCs w:val="24"/>
        </w:rPr>
        <w:t>que tem filhos de até 5 ( cinco) anos tem o direito à creche,    conforme mencionado na Constituição Federal</w:t>
      </w:r>
    </w:p>
    <w:p w:rsidR="00E22222" w:rsidRPr="00E22222" w:rsidRDefault="00E22222" w:rsidP="00E22222">
      <w:pPr>
        <w:spacing w:line="360" w:lineRule="auto"/>
        <w:jc w:val="both"/>
        <w:rPr>
          <w:rFonts w:ascii="Verdana" w:eastAsia="Calibri" w:hAnsi="Verdana" w:cs="Tahoma"/>
          <w:b/>
          <w:sz w:val="24"/>
          <w:szCs w:val="24"/>
        </w:rPr>
      </w:pPr>
      <w:r w:rsidRPr="00E22222">
        <w:rPr>
          <w:rFonts w:ascii="Verdana" w:eastAsia="Calibri" w:hAnsi="Verdana" w:cs="Tahoma"/>
          <w:b/>
          <w:sz w:val="24"/>
          <w:szCs w:val="24"/>
        </w:rPr>
        <w:t>Diante do exposto, como o</w:t>
      </w:r>
      <w:r w:rsidR="00021D1C" w:rsidRPr="00E22222">
        <w:rPr>
          <w:rFonts w:ascii="Verdana" w:eastAsia="Calibri" w:hAnsi="Verdana" w:cs="Tahoma"/>
          <w:b/>
          <w:sz w:val="24"/>
          <w:szCs w:val="24"/>
        </w:rPr>
        <w:t xml:space="preserve"> </w:t>
      </w:r>
      <w:r w:rsidRPr="00E22222">
        <w:rPr>
          <w:rFonts w:ascii="Verdana" w:eastAsia="Calibri" w:hAnsi="Verdana" w:cs="Tahoma"/>
          <w:sz w:val="24"/>
          <w:szCs w:val="24"/>
        </w:rPr>
        <w:t>SIEMERC-Notificante</w:t>
      </w:r>
      <w:r w:rsidR="00021D1C" w:rsidRPr="00E22222">
        <w:rPr>
          <w:rFonts w:ascii="Verdana" w:eastAsia="Calibri" w:hAnsi="Verdana" w:cs="Tahoma"/>
          <w:sz w:val="24"/>
          <w:szCs w:val="24"/>
        </w:rPr>
        <w:t xml:space="preserve"> </w:t>
      </w:r>
      <w:r w:rsidRPr="00E22222">
        <w:rPr>
          <w:rFonts w:ascii="Verdana" w:eastAsia="Calibri" w:hAnsi="Verdana" w:cs="Tahoma"/>
          <w:sz w:val="24"/>
          <w:szCs w:val="24"/>
        </w:rPr>
        <w:t>é o legítimo e único representante da categoria dos empregados no</w:t>
      </w:r>
      <w:r w:rsidR="00021D1C" w:rsidRPr="00E22222">
        <w:rPr>
          <w:rFonts w:ascii="Verdana" w:eastAsia="Calibri" w:hAnsi="Verdana" w:cs="Tahoma"/>
          <w:sz w:val="24"/>
          <w:szCs w:val="24"/>
        </w:rPr>
        <w:t xml:space="preserve"> </w:t>
      </w:r>
      <w:r w:rsidRPr="00E22222">
        <w:rPr>
          <w:rFonts w:ascii="Verdana" w:eastAsia="Calibri" w:hAnsi="Verdana" w:cs="Tahoma"/>
          <w:sz w:val="24"/>
          <w:szCs w:val="24"/>
        </w:rPr>
        <w:t xml:space="preserve">comércio varejista de gêneros alimentícios de </w:t>
      </w:r>
      <w:r w:rsidR="003E5183">
        <w:rPr>
          <w:rFonts w:ascii="Verdana" w:eastAsia="Calibri" w:hAnsi="Verdana" w:cs="Tahoma"/>
          <w:sz w:val="24"/>
          <w:szCs w:val="24"/>
        </w:rPr>
        <w:t>Londrina</w:t>
      </w:r>
      <w:r w:rsidRPr="00E22222">
        <w:rPr>
          <w:rFonts w:ascii="Verdana" w:eastAsia="Calibri" w:hAnsi="Verdana" w:cs="Tahoma"/>
          <w:sz w:val="24"/>
          <w:szCs w:val="24"/>
        </w:rPr>
        <w:t>,</w:t>
      </w:r>
      <w:r w:rsidR="003E5183">
        <w:rPr>
          <w:rFonts w:ascii="Verdana" w:eastAsia="Calibri" w:hAnsi="Verdana" w:cs="Tahoma"/>
          <w:sz w:val="24"/>
          <w:szCs w:val="24"/>
        </w:rPr>
        <w:t xml:space="preserve"> Arapongas, Cambé, Ibiporã, Rolândia e Sertanópolis</w:t>
      </w:r>
      <w:proofErr w:type="gramStart"/>
      <w:r w:rsidR="003E5183">
        <w:rPr>
          <w:rFonts w:ascii="Verdana" w:eastAsia="Calibri" w:hAnsi="Verdana" w:cs="Tahoma"/>
          <w:sz w:val="24"/>
          <w:szCs w:val="24"/>
        </w:rPr>
        <w:t xml:space="preserve"> </w:t>
      </w:r>
      <w:r w:rsidRPr="00E22222">
        <w:rPr>
          <w:rFonts w:ascii="Verdana" w:eastAsia="Calibri" w:hAnsi="Verdana" w:cs="Tahoma"/>
          <w:sz w:val="24"/>
          <w:szCs w:val="24"/>
        </w:rPr>
        <w:t xml:space="preserve"> </w:t>
      </w:r>
      <w:proofErr w:type="gramEnd"/>
      <w:r w:rsidRPr="00E22222">
        <w:rPr>
          <w:rFonts w:ascii="Verdana" w:eastAsia="Calibri" w:hAnsi="Verdana" w:cs="Tahoma"/>
          <w:sz w:val="24"/>
          <w:szCs w:val="24"/>
        </w:rPr>
        <w:t>é seu dever cobrar o cumprimento da obrigação do empregador.</w:t>
      </w:r>
    </w:p>
    <w:p w:rsidR="00E22222" w:rsidRPr="00E22222" w:rsidRDefault="00E22222" w:rsidP="00E22222">
      <w:pPr>
        <w:jc w:val="both"/>
        <w:rPr>
          <w:rFonts w:ascii="Verdana" w:eastAsia="Calibri" w:hAnsi="Verdana" w:cs="Tahoma"/>
          <w:b/>
          <w:bCs/>
          <w:sz w:val="24"/>
          <w:szCs w:val="24"/>
        </w:rPr>
      </w:pPr>
      <w:r w:rsidRPr="00E22222">
        <w:rPr>
          <w:rFonts w:ascii="Verdana" w:eastAsia="Calibri" w:hAnsi="Verdana" w:cs="Tahoma"/>
          <w:sz w:val="24"/>
          <w:szCs w:val="24"/>
        </w:rPr>
        <w:t>Reiteramos que o prazo para a comprovação do cumprimento da obrigação é de</w:t>
      </w:r>
      <w:r w:rsidRPr="00E22222">
        <w:rPr>
          <w:rFonts w:ascii="Verdana" w:eastAsia="Calibri" w:hAnsi="Verdana" w:cs="Tahoma"/>
          <w:b/>
          <w:sz w:val="24"/>
          <w:szCs w:val="24"/>
        </w:rPr>
        <w:t xml:space="preserve"> 10 (dez) dias a contar da data do recebimento</w:t>
      </w:r>
      <w:r w:rsidRPr="00E22222">
        <w:rPr>
          <w:rFonts w:ascii="Verdana" w:eastAsia="Calibri" w:hAnsi="Verdana" w:cs="Tahoma"/>
          <w:sz w:val="24"/>
          <w:szCs w:val="24"/>
        </w:rPr>
        <w:t xml:space="preserve"> da presente NOTIFICAÇÃO.</w:t>
      </w:r>
    </w:p>
    <w:p w:rsidR="00E22222" w:rsidRPr="00E22222" w:rsidRDefault="00E22222" w:rsidP="00E22222">
      <w:pPr>
        <w:ind w:firstLine="1620"/>
        <w:jc w:val="both"/>
        <w:rPr>
          <w:rFonts w:ascii="Verdana" w:eastAsia="Calibri" w:hAnsi="Verdana" w:cs="Tahoma"/>
          <w:sz w:val="24"/>
          <w:szCs w:val="24"/>
        </w:rPr>
      </w:pPr>
      <w:r w:rsidRPr="00E22222">
        <w:rPr>
          <w:rFonts w:ascii="Verdana" w:eastAsia="Calibri" w:hAnsi="Verdana" w:cs="Tahoma"/>
          <w:sz w:val="24"/>
          <w:szCs w:val="24"/>
        </w:rPr>
        <w:t xml:space="preserve">Assim sendo, esperamos ser prontamente atendidos em nosso pleito, e desde já também reafirmamos nossa disposição de diálogo e entendimento privilegiando sempre o Princípio da Negociação </w:t>
      </w:r>
      <w:r w:rsidR="00021D1C" w:rsidRPr="00E22222">
        <w:rPr>
          <w:rFonts w:ascii="Verdana" w:eastAsia="Calibri" w:hAnsi="Verdana" w:cs="Tahoma"/>
          <w:sz w:val="24"/>
          <w:szCs w:val="24"/>
        </w:rPr>
        <w:t>Coletiva.</w:t>
      </w:r>
      <w:r w:rsidRPr="00E22222">
        <w:rPr>
          <w:rFonts w:ascii="Verdana" w:eastAsia="Calibri" w:hAnsi="Verdana" w:cs="Tahoma"/>
          <w:sz w:val="24"/>
          <w:szCs w:val="24"/>
        </w:rPr>
        <w:t xml:space="preserve"> </w:t>
      </w:r>
    </w:p>
    <w:p w:rsidR="00E22222" w:rsidRPr="00E22222" w:rsidRDefault="00E22222" w:rsidP="00E22222">
      <w:pPr>
        <w:ind w:firstLine="1620"/>
        <w:jc w:val="both"/>
        <w:rPr>
          <w:rFonts w:ascii="Verdana" w:eastAsia="Calibri" w:hAnsi="Verdana" w:cs="Tahoma"/>
          <w:sz w:val="24"/>
          <w:szCs w:val="24"/>
        </w:rPr>
      </w:pPr>
      <w:r w:rsidRPr="00E22222">
        <w:rPr>
          <w:rFonts w:ascii="Verdana" w:eastAsia="Calibri" w:hAnsi="Verdana" w:cs="Tahoma"/>
          <w:sz w:val="24"/>
          <w:szCs w:val="24"/>
        </w:rPr>
        <w:t xml:space="preserve">Esclarecemos que, passado tal prazo, sem que Vossas Senhorias tenham se manifestado sobre os pedidos das comprovações devidamente acompanhados de documentos comprobatórios, iremos tomar as medidas judiciais cabíveis ao caso em tela. Lembramos que, em caso de medidas judiciais, serão agregados aos débitos, e nos demais atos, o valor das custas processuais, juros de mora, correção monetária, multas e demais cominações legais, além dos honorários advocatícios. </w:t>
      </w:r>
    </w:p>
    <w:p w:rsidR="00E22222" w:rsidRPr="00E22222" w:rsidRDefault="00E22222" w:rsidP="00E22222">
      <w:pPr>
        <w:ind w:firstLine="1620"/>
        <w:jc w:val="both"/>
        <w:rPr>
          <w:rFonts w:ascii="Verdana" w:eastAsia="Calibri" w:hAnsi="Verdana" w:cs="Tahoma"/>
          <w:sz w:val="24"/>
          <w:szCs w:val="24"/>
        </w:rPr>
      </w:pPr>
    </w:p>
    <w:p w:rsidR="00E22222" w:rsidRPr="00E22222" w:rsidRDefault="00E22222" w:rsidP="00E22222">
      <w:pPr>
        <w:jc w:val="both"/>
        <w:rPr>
          <w:rFonts w:ascii="Verdana" w:eastAsia="Calibri" w:hAnsi="Verdana" w:cs="Tahoma"/>
          <w:sz w:val="24"/>
          <w:szCs w:val="24"/>
        </w:rPr>
      </w:pPr>
    </w:p>
    <w:p w:rsidR="00E22222" w:rsidRPr="00E22222" w:rsidRDefault="00021D1C" w:rsidP="00E22222">
      <w:pPr>
        <w:ind w:firstLine="1620"/>
        <w:jc w:val="both"/>
        <w:rPr>
          <w:rFonts w:ascii="Verdana" w:eastAsia="Calibri" w:hAnsi="Verdana" w:cs="Tahoma"/>
          <w:sz w:val="24"/>
          <w:szCs w:val="24"/>
        </w:rPr>
      </w:pPr>
      <w:r>
        <w:rPr>
          <w:rFonts w:ascii="Verdana" w:eastAsia="Calibri" w:hAnsi="Verdana" w:cs="Tahoma"/>
          <w:sz w:val="24"/>
          <w:szCs w:val="24"/>
        </w:rPr>
        <w:t xml:space="preserve">                Londrina,</w:t>
      </w:r>
      <w:proofErr w:type="gramStart"/>
      <w:r>
        <w:rPr>
          <w:rFonts w:ascii="Verdana" w:eastAsia="Calibri" w:hAnsi="Verdana" w:cs="Tahoma"/>
          <w:sz w:val="24"/>
          <w:szCs w:val="24"/>
        </w:rPr>
        <w:t xml:space="preserve">  </w:t>
      </w:r>
      <w:proofErr w:type="gramEnd"/>
      <w:r>
        <w:rPr>
          <w:rFonts w:ascii="Verdana" w:eastAsia="Calibri" w:hAnsi="Verdana" w:cs="Tahoma"/>
          <w:sz w:val="24"/>
          <w:szCs w:val="24"/>
        </w:rPr>
        <w:t>de março</w:t>
      </w:r>
      <w:r w:rsidR="00E22222" w:rsidRPr="00E22222">
        <w:rPr>
          <w:rFonts w:ascii="Verdana" w:eastAsia="Calibri" w:hAnsi="Verdana" w:cs="Tahoma"/>
          <w:sz w:val="24"/>
          <w:szCs w:val="24"/>
        </w:rPr>
        <w:t xml:space="preserve"> de 2016</w:t>
      </w:r>
    </w:p>
    <w:p w:rsidR="00E22222" w:rsidRPr="00E22222" w:rsidRDefault="00E22222" w:rsidP="00E22222">
      <w:pPr>
        <w:spacing w:after="0" w:line="240" w:lineRule="auto"/>
        <w:jc w:val="both"/>
        <w:rPr>
          <w:rFonts w:ascii="Verdana" w:eastAsia="Calibri" w:hAnsi="Verdana" w:cs="Tahoma"/>
          <w:sz w:val="24"/>
          <w:szCs w:val="24"/>
        </w:rPr>
      </w:pPr>
    </w:p>
    <w:p w:rsidR="00E22222" w:rsidRPr="00E22222" w:rsidRDefault="00E22222" w:rsidP="00E22222">
      <w:pPr>
        <w:spacing w:after="0" w:line="240" w:lineRule="auto"/>
        <w:jc w:val="both"/>
        <w:rPr>
          <w:rFonts w:ascii="Verdana" w:eastAsia="Calibri" w:hAnsi="Verdana" w:cs="Tahoma"/>
          <w:sz w:val="24"/>
          <w:szCs w:val="24"/>
        </w:rPr>
      </w:pPr>
    </w:p>
    <w:p w:rsidR="00E22222" w:rsidRPr="00E22222" w:rsidRDefault="00E22222" w:rsidP="00E22222">
      <w:pPr>
        <w:spacing w:after="0" w:line="240" w:lineRule="auto"/>
        <w:jc w:val="both"/>
        <w:rPr>
          <w:rFonts w:ascii="Verdana" w:eastAsia="Calibri" w:hAnsi="Verdana" w:cs="Tahoma"/>
          <w:sz w:val="24"/>
          <w:szCs w:val="24"/>
        </w:rPr>
      </w:pPr>
    </w:p>
    <w:p w:rsidR="00E22222" w:rsidRPr="00E22222" w:rsidRDefault="00E22222" w:rsidP="00E22222">
      <w:pPr>
        <w:spacing w:after="0" w:line="240" w:lineRule="auto"/>
        <w:jc w:val="both"/>
        <w:rPr>
          <w:rFonts w:ascii="Calibri" w:eastAsia="Calibri" w:hAnsi="Calibri" w:cs="Times New Roman"/>
          <w:sz w:val="24"/>
          <w:szCs w:val="24"/>
        </w:rPr>
      </w:pPr>
      <w:r w:rsidRPr="00E22222">
        <w:rPr>
          <w:rFonts w:ascii="Calibri" w:eastAsia="Calibri" w:hAnsi="Calibri" w:cs="Times New Roman"/>
          <w:sz w:val="24"/>
          <w:szCs w:val="24"/>
        </w:rPr>
        <w:t xml:space="preserve"> Jo</w:t>
      </w:r>
      <w:r w:rsidR="00021D1C">
        <w:rPr>
          <w:rFonts w:ascii="Calibri" w:eastAsia="Calibri" w:hAnsi="Calibri" w:cs="Times New Roman"/>
          <w:sz w:val="24"/>
          <w:szCs w:val="24"/>
        </w:rPr>
        <w:t>el Aparecido Caetano</w:t>
      </w:r>
      <w:r w:rsidRPr="00E22222">
        <w:rPr>
          <w:rFonts w:ascii="Calibri" w:eastAsia="Calibri" w:hAnsi="Calibri" w:cs="Times New Roman"/>
          <w:sz w:val="24"/>
          <w:szCs w:val="24"/>
        </w:rPr>
        <w:t xml:space="preserve">                                                     Gerusa Andrea Moreira </w:t>
      </w:r>
    </w:p>
    <w:p w:rsidR="00E22222" w:rsidRPr="00E22222" w:rsidRDefault="00021D1C" w:rsidP="00E22222">
      <w:pPr>
        <w:spacing w:after="0" w:line="240" w:lineRule="auto"/>
        <w:jc w:val="both"/>
        <w:rPr>
          <w:rFonts w:ascii="Calibri" w:eastAsia="Calibri" w:hAnsi="Calibri" w:cs="Times New Roman"/>
          <w:sz w:val="24"/>
          <w:szCs w:val="24"/>
        </w:rPr>
      </w:pPr>
      <w:r>
        <w:rPr>
          <w:rFonts w:ascii="Calibri" w:eastAsia="Calibri" w:hAnsi="Calibri" w:cs="Times New Roman"/>
          <w:b/>
          <w:sz w:val="24"/>
          <w:szCs w:val="24"/>
        </w:rPr>
        <w:t xml:space="preserve">      Presidente  </w:t>
      </w:r>
      <w:r w:rsidR="00E22222" w:rsidRPr="00E22222">
        <w:rPr>
          <w:rFonts w:ascii="Calibri" w:eastAsia="Calibri" w:hAnsi="Calibri" w:cs="Times New Roman"/>
          <w:b/>
          <w:sz w:val="24"/>
          <w:szCs w:val="24"/>
        </w:rPr>
        <w:t xml:space="preserve">                                                                   OAB/PR 67.                                                       </w:t>
      </w:r>
    </w:p>
    <w:p w:rsidR="00A61C66" w:rsidRPr="00021D1C" w:rsidRDefault="00021D1C">
      <w:pPr>
        <w:rPr>
          <w:b/>
          <w:sz w:val="24"/>
          <w:szCs w:val="24"/>
        </w:rPr>
      </w:pPr>
      <w:r w:rsidRPr="00021D1C">
        <w:rPr>
          <w:b/>
          <w:sz w:val="24"/>
          <w:szCs w:val="24"/>
        </w:rPr>
        <w:t xml:space="preserve">  </w:t>
      </w:r>
      <w:proofErr w:type="spellStart"/>
      <w:r w:rsidRPr="00021D1C">
        <w:rPr>
          <w:b/>
          <w:sz w:val="24"/>
          <w:szCs w:val="24"/>
        </w:rPr>
        <w:t>Siemerc</w:t>
      </w:r>
      <w:proofErr w:type="spellEnd"/>
      <w:r w:rsidRPr="00021D1C">
        <w:rPr>
          <w:b/>
          <w:sz w:val="24"/>
          <w:szCs w:val="24"/>
        </w:rPr>
        <w:t xml:space="preserve"> - Londrina</w:t>
      </w:r>
    </w:p>
    <w:p w:rsidR="00A61C66" w:rsidRDefault="00A61C66" w:rsidP="00A61C66"/>
    <w:sectPr w:rsidR="00A61C66" w:rsidSect="00030AF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F5" w:rsidRDefault="00A611F5" w:rsidP="00030AF5">
      <w:pPr>
        <w:spacing w:after="0" w:line="240" w:lineRule="auto"/>
      </w:pPr>
      <w:r>
        <w:separator/>
      </w:r>
    </w:p>
  </w:endnote>
  <w:endnote w:type="continuationSeparator" w:id="0">
    <w:p w:rsidR="00A611F5" w:rsidRDefault="00A611F5" w:rsidP="0003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66" w:rsidRDefault="00A61C6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66" w:rsidRDefault="00A61C6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66" w:rsidRDefault="00A61C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F5" w:rsidRDefault="00A611F5" w:rsidP="00030AF5">
      <w:pPr>
        <w:spacing w:after="0" w:line="240" w:lineRule="auto"/>
      </w:pPr>
      <w:r>
        <w:separator/>
      </w:r>
    </w:p>
  </w:footnote>
  <w:footnote w:type="continuationSeparator" w:id="0">
    <w:p w:rsidR="00A611F5" w:rsidRDefault="00A611F5" w:rsidP="00030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66" w:rsidRDefault="00A61C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F5" w:rsidRDefault="00030AF5" w:rsidP="00030AF5">
    <w:pPr>
      <w:pStyle w:val="Cabealho"/>
      <w:tabs>
        <w:tab w:val="clear" w:pos="8504"/>
        <w:tab w:val="right" w:pos="9072"/>
      </w:tabs>
      <w:ind w:right="-568"/>
      <w:jc w:val="center"/>
    </w:pPr>
    <w:r>
      <w:rPr>
        <w:noProof/>
        <w:lang w:eastAsia="pt-BR"/>
      </w:rPr>
      <w:drawing>
        <wp:inline distT="0" distB="0" distL="0" distR="0" wp14:anchorId="3ABD77C1" wp14:editId="11A7F1D2">
          <wp:extent cx="6273092" cy="1438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2354" cy="143810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66" w:rsidRDefault="00A61C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F5"/>
    <w:rsid w:val="00021D1C"/>
    <w:rsid w:val="00030AF5"/>
    <w:rsid w:val="003E5183"/>
    <w:rsid w:val="00552CB9"/>
    <w:rsid w:val="007C77C7"/>
    <w:rsid w:val="00913095"/>
    <w:rsid w:val="009E32BA"/>
    <w:rsid w:val="00A611F5"/>
    <w:rsid w:val="00A61C66"/>
    <w:rsid w:val="00E22222"/>
    <w:rsid w:val="00F331ED"/>
    <w:rsid w:val="00F83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0A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0AF5"/>
  </w:style>
  <w:style w:type="paragraph" w:styleId="Rodap">
    <w:name w:val="footer"/>
    <w:basedOn w:val="Normal"/>
    <w:link w:val="RodapChar"/>
    <w:uiPriority w:val="99"/>
    <w:unhideWhenUsed/>
    <w:rsid w:val="00030AF5"/>
    <w:pPr>
      <w:tabs>
        <w:tab w:val="center" w:pos="4252"/>
        <w:tab w:val="right" w:pos="8504"/>
      </w:tabs>
      <w:spacing w:after="0" w:line="240" w:lineRule="auto"/>
    </w:pPr>
  </w:style>
  <w:style w:type="character" w:customStyle="1" w:styleId="RodapChar">
    <w:name w:val="Rodapé Char"/>
    <w:basedOn w:val="Fontepargpadro"/>
    <w:link w:val="Rodap"/>
    <w:uiPriority w:val="99"/>
    <w:rsid w:val="00030AF5"/>
  </w:style>
  <w:style w:type="paragraph" w:styleId="Textodebalo">
    <w:name w:val="Balloon Text"/>
    <w:basedOn w:val="Normal"/>
    <w:link w:val="TextodebaloChar"/>
    <w:uiPriority w:val="99"/>
    <w:semiHidden/>
    <w:unhideWhenUsed/>
    <w:rsid w:val="00030A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0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0A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0AF5"/>
  </w:style>
  <w:style w:type="paragraph" w:styleId="Rodap">
    <w:name w:val="footer"/>
    <w:basedOn w:val="Normal"/>
    <w:link w:val="RodapChar"/>
    <w:uiPriority w:val="99"/>
    <w:unhideWhenUsed/>
    <w:rsid w:val="00030AF5"/>
    <w:pPr>
      <w:tabs>
        <w:tab w:val="center" w:pos="4252"/>
        <w:tab w:val="right" w:pos="8504"/>
      </w:tabs>
      <w:spacing w:after="0" w:line="240" w:lineRule="auto"/>
    </w:pPr>
  </w:style>
  <w:style w:type="character" w:customStyle="1" w:styleId="RodapChar">
    <w:name w:val="Rodapé Char"/>
    <w:basedOn w:val="Fontepargpadro"/>
    <w:link w:val="Rodap"/>
    <w:uiPriority w:val="99"/>
    <w:rsid w:val="00030AF5"/>
  </w:style>
  <w:style w:type="paragraph" w:styleId="Textodebalo">
    <w:name w:val="Balloon Text"/>
    <w:basedOn w:val="Normal"/>
    <w:link w:val="TextodebaloChar"/>
    <w:uiPriority w:val="99"/>
    <w:semiHidden/>
    <w:unhideWhenUsed/>
    <w:rsid w:val="00030A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0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eliciano@feliciano-moreira.adv.b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Financeiro</dc:creator>
  <cp:lastModifiedBy>Juridico</cp:lastModifiedBy>
  <cp:revision>2</cp:revision>
  <dcterms:created xsi:type="dcterms:W3CDTF">2016-03-08T14:01:00Z</dcterms:created>
  <dcterms:modified xsi:type="dcterms:W3CDTF">2016-03-08T14:01:00Z</dcterms:modified>
</cp:coreProperties>
</file>